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BTSC Proxy Vote Form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January </w:t>
      </w:r>
      <w:r w:rsidDel="00000000" w:rsidR="00000000" w:rsidRPr="00000000">
        <w:rPr>
          <w:b w:val="1"/>
          <w:sz w:val="28"/>
          <w:szCs w:val="28"/>
          <w:highlight w:val="white"/>
          <w:rtl w:val="0"/>
        </w:rPr>
        <w:t xml:space="preserve">25</w:t>
      </w:r>
      <w:r w:rsidDel="00000000" w:rsidR="00000000" w:rsidRPr="00000000">
        <w:rPr>
          <w:b w:val="1"/>
          <w:sz w:val="28"/>
          <w:szCs w:val="28"/>
          <w:rtl w:val="0"/>
        </w:rPr>
        <w:t xml:space="preserve">, 2024</w:t>
      </w:r>
      <w:r w:rsidDel="00000000" w:rsidR="00000000" w:rsidRPr="00000000">
        <w:rPr>
          <w:b w:val="1"/>
          <w:sz w:val="28"/>
          <w:szCs w:val="28"/>
          <w:rtl w:val="0"/>
        </w:rPr>
        <w:t xml:space="preserve"> Annual General Meeting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Proxy Voting – Every Member entitled to vote at a meeting of Members may, by means of a proxy, appoint a proxy holder, or one or more alternate proxy holders, to attend and vote on behalf of the Member. The proxy holder need not be a Member. </w:t>
      </w:r>
    </w:p>
    <w:p w:rsidR="00000000" w:rsidDel="00000000" w:rsidP="00000000" w:rsidRDefault="00000000" w:rsidRPr="00000000" w14:paraId="00000006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proxy must: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Be signed by the Member</w:t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Be in a form that complies with the Act </w:t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Comply with the format stipulated by the Corporation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Be submitted to the BTSC Board of Directors at least two (2) business days prior to the meeting of the Members</w:t>
      </w:r>
    </w:p>
    <w:p w:rsidR="00000000" w:rsidDel="00000000" w:rsidP="00000000" w:rsidRDefault="00000000" w:rsidRPr="00000000" w14:paraId="0000000C">
      <w:pPr>
        <w:pageBreakBefore w:val="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(Reference BTSC bylaws: 3.17, 2017</w:t>
      </w:r>
      <w:r w:rsidDel="00000000" w:rsidR="00000000" w:rsidRPr="00000000">
        <w:rPr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D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Member Name:</w:t>
        <w:tab/>
        <w:t xml:space="preserve">__________________________________________</w:t>
      </w:r>
    </w:p>
    <w:p w:rsidR="00000000" w:rsidDel="00000000" w:rsidP="00000000" w:rsidRDefault="00000000" w:rsidRPr="00000000" w14:paraId="0000000F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Member Signature:</w:t>
        <w:tab/>
        <w:t xml:space="preserve">__________________________________________</w:t>
      </w:r>
    </w:p>
    <w:p w:rsidR="00000000" w:rsidDel="00000000" w:rsidP="00000000" w:rsidRDefault="00000000" w:rsidRPr="00000000" w14:paraId="00000011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Proxy Holder:</w:t>
        <w:tab/>
        <w:t xml:space="preserve">__________________________________________</w:t>
      </w:r>
    </w:p>
    <w:p w:rsidR="00000000" w:rsidDel="00000000" w:rsidP="00000000" w:rsidRDefault="00000000" w:rsidRPr="00000000" w14:paraId="00000013">
      <w:pPr>
        <w:pageBreakBefore w:val="0"/>
        <w:rPr>
          <w:sz w:val="18"/>
          <w:szCs w:val="18"/>
        </w:rPr>
      </w:pPr>
      <w:r w:rsidDel="00000000" w:rsidR="00000000" w:rsidRPr="00000000">
        <w:rPr>
          <w:sz w:val="24"/>
          <w:szCs w:val="24"/>
          <w:rtl w:val="0"/>
        </w:rPr>
        <w:t xml:space="preserve">(</w:t>
      </w:r>
      <w:r w:rsidDel="00000000" w:rsidR="00000000" w:rsidRPr="00000000">
        <w:rPr>
          <w:sz w:val="18"/>
          <w:szCs w:val="18"/>
          <w:rtl w:val="0"/>
        </w:rPr>
        <w:t xml:space="preserve">Note: a proxy holder will hold a maximum of 4 proxies)</w:t>
      </w:r>
    </w:p>
    <w:p w:rsidR="00000000" w:rsidDel="00000000" w:rsidP="00000000" w:rsidRDefault="00000000" w:rsidRPr="00000000" w14:paraId="00000014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Date Submitted:</w:t>
        <w:tab/>
        <w:t xml:space="preserve">__________________________________________</w:t>
      </w:r>
    </w:p>
    <w:p w:rsidR="00000000" w:rsidDel="00000000" w:rsidP="00000000" w:rsidRDefault="00000000" w:rsidRPr="00000000" w14:paraId="00000016">
      <w:pPr>
        <w:pageBreakBefore w:val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(Proxy forms must be submitted on or before </w:t>
      </w:r>
      <w:r w:rsidDel="00000000" w:rsidR="00000000" w:rsidRPr="00000000">
        <w:rPr>
          <w:sz w:val="18"/>
          <w:szCs w:val="18"/>
          <w:rtl w:val="0"/>
        </w:rPr>
        <w:t xml:space="preserve">January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 24</w:t>
      </w:r>
      <w:r w:rsidDel="00000000" w:rsidR="00000000" w:rsidRPr="00000000">
        <w:rPr>
          <w:sz w:val="18"/>
          <w:szCs w:val="18"/>
          <w:rtl w:val="0"/>
        </w:rPr>
        <w:t xml:space="preserve">, 2024</w:t>
      </w:r>
      <w:r w:rsidDel="00000000" w:rsidR="00000000" w:rsidRPr="00000000">
        <w:rPr>
          <w:sz w:val="18"/>
          <w:szCs w:val="18"/>
          <w:rtl w:val="0"/>
        </w:rPr>
        <w:t xml:space="preserve">)</w:t>
      </w:r>
    </w:p>
    <w:p w:rsidR="00000000" w:rsidDel="00000000" w:rsidP="00000000" w:rsidRDefault="00000000" w:rsidRPr="00000000" w14:paraId="00000017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Signed by BTSC </w:t>
      </w:r>
    </w:p>
    <w:p w:rsidR="00000000" w:rsidDel="00000000" w:rsidP="00000000" w:rsidRDefault="00000000" w:rsidRPr="00000000" w14:paraId="00000019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BOD member:</w:t>
        <w:tab/>
        <w:t xml:space="preserve">__________________________________________</w:t>
      </w:r>
    </w:p>
    <w:p w:rsidR="00000000" w:rsidDel="00000000" w:rsidP="00000000" w:rsidRDefault="00000000" w:rsidRPr="00000000" w14:paraId="0000001A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Date Signed:</w:t>
        <w:tab/>
        <w:tab/>
        <w:t xml:space="preserve">__________________________________________</w:t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Completed proxy forms must be submitted by January </w:t>
      </w:r>
      <w:r w:rsidDel="00000000" w:rsidR="00000000" w:rsidRPr="00000000">
        <w:rPr>
          <w:b w:val="1"/>
          <w:highlight w:val="white"/>
          <w:rtl w:val="0"/>
        </w:rPr>
        <w:t xml:space="preserve">24</w:t>
      </w:r>
      <w:r w:rsidDel="00000000" w:rsidR="00000000" w:rsidRPr="00000000">
        <w:rPr>
          <w:b w:val="1"/>
          <w:rtl w:val="0"/>
        </w:rPr>
        <w:t xml:space="preserve">, 2024 to: </w:t>
      </w:r>
    </w:p>
    <w:p w:rsidR="00000000" w:rsidDel="00000000" w:rsidP="00000000" w:rsidRDefault="00000000" w:rsidRPr="00000000" w14:paraId="0000001F">
      <w:pPr>
        <w:pageBreakBefore w:val="0"/>
        <w:jc w:val="center"/>
        <w:rPr>
          <w:b w:val="1"/>
          <w:sz w:val="20"/>
          <w:szCs w:val="20"/>
          <w:highlight w:val="yellow"/>
        </w:rPr>
      </w:pPr>
      <w:r w:rsidDel="00000000" w:rsidR="00000000" w:rsidRPr="00000000">
        <w:rPr>
          <w:b w:val="1"/>
          <w:rtl w:val="0"/>
        </w:rPr>
        <w:t xml:space="preserve">John Eley, BTSC Vice President</w:t>
      </w:r>
      <w:r w:rsidDel="00000000" w:rsidR="00000000" w:rsidRPr="00000000">
        <w:rPr>
          <w:b w:val="1"/>
          <w:sz w:val="20"/>
          <w:szCs w:val="20"/>
          <w:rtl w:val="0"/>
        </w:rPr>
        <w:t xml:space="preserve"> (</w:t>
      </w:r>
      <w:r w:rsidDel="00000000" w:rsidR="00000000" w:rsidRPr="00000000">
        <w:rPr>
          <w:b w:val="1"/>
          <w:rtl w:val="0"/>
        </w:rPr>
        <w:t xml:space="preserve">john.eley</w:t>
      </w:r>
      <w:r w:rsidDel="00000000" w:rsidR="00000000" w:rsidRPr="00000000">
        <w:rPr>
          <w:b w:val="1"/>
          <w:rtl w:val="0"/>
        </w:rPr>
        <w:t xml:space="preserve">@barrieswimming.ca).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pageBreakBefore w:val="0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114300</wp:posOffset>
          </wp:positionH>
          <wp:positionV relativeFrom="paragraph">
            <wp:posOffset>114300</wp:posOffset>
          </wp:positionV>
          <wp:extent cx="871538" cy="895415"/>
          <wp:effectExtent b="0" l="0" r="0" t="0"/>
          <wp:wrapTopAndBottom distB="114300" distT="114300"/>
          <wp:docPr descr="BTSC New Logo Small.png" id="1" name="image1.png"/>
          <a:graphic>
            <a:graphicData uri="http://schemas.openxmlformats.org/drawingml/2006/picture">
              <pic:pic>
                <pic:nvPicPr>
                  <pic:cNvPr descr="BTSC New Logo Small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71538" cy="89541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